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35" w:rsidRPr="00276B9F" w:rsidRDefault="00E744C5" w:rsidP="00851EA4">
      <w:pPr>
        <w:rPr>
          <w:rFonts w:cstheme="minorHAnsi"/>
        </w:rPr>
      </w:pPr>
      <w:r w:rsidRPr="00276B9F">
        <w:rPr>
          <w:rFonts w:cstheme="minorHAnsi"/>
        </w:rPr>
        <w:t>LOGO</w:t>
      </w:r>
      <w:r w:rsidR="00A747AA">
        <w:rPr>
          <w:rFonts w:cstheme="minorHAnsi"/>
        </w:rPr>
        <w:t>/LETTERHEAD</w:t>
      </w:r>
    </w:p>
    <w:p w:rsidR="00822A35" w:rsidRPr="00276B9F" w:rsidRDefault="00822A35" w:rsidP="00851EA4">
      <w:pPr>
        <w:rPr>
          <w:rFonts w:cstheme="minorHAnsi"/>
        </w:rPr>
      </w:pPr>
    </w:p>
    <w:p w:rsidR="00822A35" w:rsidRPr="00276B9F" w:rsidRDefault="00822A35" w:rsidP="00851EA4">
      <w:pPr>
        <w:rPr>
          <w:rFonts w:cstheme="minorHAnsi"/>
        </w:rPr>
      </w:pPr>
    </w:p>
    <w:p w:rsidR="009408E3" w:rsidRPr="00276B9F" w:rsidRDefault="0082221B" w:rsidP="00851EA4">
      <w:pPr>
        <w:rPr>
          <w:rFonts w:cstheme="minorHAnsi"/>
        </w:rPr>
      </w:pPr>
      <w:r w:rsidRPr="00276B9F">
        <w:rPr>
          <w:rFonts w:cstheme="minorHAnsi"/>
        </w:rPr>
        <w:t>(DATE)</w:t>
      </w:r>
    </w:p>
    <w:p w:rsidR="0082221B" w:rsidRPr="00276B9F" w:rsidRDefault="0082221B" w:rsidP="00851EA4">
      <w:pPr>
        <w:rPr>
          <w:rFonts w:cstheme="minorHAnsi"/>
        </w:rPr>
      </w:pPr>
    </w:p>
    <w:p w:rsidR="00F04848" w:rsidRPr="00276B9F" w:rsidRDefault="00F04848" w:rsidP="00F04848">
      <w:pPr>
        <w:rPr>
          <w:rFonts w:cstheme="minorHAnsi"/>
        </w:rPr>
      </w:pPr>
      <w:r w:rsidRPr="00276B9F">
        <w:rPr>
          <w:rFonts w:cstheme="minorHAnsi"/>
        </w:rPr>
        <w:t>Governor Newsom</w:t>
      </w:r>
    </w:p>
    <w:p w:rsidR="00F04848" w:rsidRPr="00276B9F" w:rsidRDefault="00F04848" w:rsidP="00F04848">
      <w:pPr>
        <w:rPr>
          <w:rFonts w:cstheme="minorHAnsi"/>
        </w:rPr>
      </w:pPr>
      <w:r w:rsidRPr="00276B9F">
        <w:rPr>
          <w:rFonts w:cstheme="minorHAnsi"/>
        </w:rPr>
        <w:t>1303 10th Street, Suite 1173</w:t>
      </w:r>
    </w:p>
    <w:p w:rsidR="00F04848" w:rsidRPr="00276B9F" w:rsidRDefault="00F04848" w:rsidP="00F04848">
      <w:pPr>
        <w:rPr>
          <w:rFonts w:cstheme="minorHAnsi"/>
        </w:rPr>
      </w:pPr>
      <w:r w:rsidRPr="00276B9F">
        <w:rPr>
          <w:rFonts w:cstheme="minorHAnsi"/>
        </w:rPr>
        <w:t>Sacramento, CA 95814</w:t>
      </w:r>
    </w:p>
    <w:p w:rsidR="00F04848" w:rsidRPr="00276B9F" w:rsidRDefault="00276B9F" w:rsidP="00F04848">
      <w:pPr>
        <w:rPr>
          <w:rFonts w:cstheme="minorHAnsi"/>
        </w:rPr>
      </w:pPr>
      <w:hyperlink r:id="rId5" w:history="1">
        <w:r w:rsidRPr="008A3155">
          <w:rPr>
            <w:rStyle w:val="Hyperlink"/>
            <w:rFonts w:cstheme="minorHAnsi"/>
          </w:rPr>
          <w:t>leg.unit@gov.ca.gov</w:t>
        </w:r>
      </w:hyperlink>
      <w:r>
        <w:rPr>
          <w:rFonts w:cstheme="minorHAnsi"/>
        </w:rPr>
        <w:t xml:space="preserve"> </w:t>
      </w:r>
    </w:p>
    <w:p w:rsidR="00F04848" w:rsidRPr="00276B9F" w:rsidRDefault="00F04848" w:rsidP="00F04848">
      <w:pPr>
        <w:rPr>
          <w:rFonts w:cstheme="minorHAnsi"/>
        </w:rPr>
      </w:pPr>
    </w:p>
    <w:p w:rsidR="00DA6F27" w:rsidRPr="00276B9F" w:rsidRDefault="00DA6F27" w:rsidP="00851EA4">
      <w:pPr>
        <w:rPr>
          <w:rFonts w:cstheme="minorHAnsi"/>
        </w:rPr>
      </w:pPr>
    </w:p>
    <w:p w:rsidR="00DA6F27" w:rsidRPr="00276B9F" w:rsidRDefault="0082221B" w:rsidP="00851EA4">
      <w:pPr>
        <w:rPr>
          <w:rFonts w:cstheme="minorHAnsi"/>
        </w:rPr>
      </w:pPr>
      <w:r w:rsidRPr="00276B9F">
        <w:rPr>
          <w:rFonts w:cstheme="minorHAnsi"/>
        </w:rPr>
        <w:t xml:space="preserve">Re: </w:t>
      </w:r>
      <w:r w:rsidR="00C25576" w:rsidRPr="00276B9F">
        <w:rPr>
          <w:rFonts w:cstheme="minorHAnsi"/>
        </w:rPr>
        <w:t>AB 642</w:t>
      </w:r>
      <w:r w:rsidR="00C815ED" w:rsidRPr="00276B9F">
        <w:rPr>
          <w:rFonts w:cstheme="minorHAnsi"/>
        </w:rPr>
        <w:t xml:space="preserve"> (Friedman</w:t>
      </w:r>
      <w:r w:rsidR="00DA6F27" w:rsidRPr="00276B9F">
        <w:rPr>
          <w:rFonts w:cstheme="minorHAnsi"/>
        </w:rPr>
        <w:t>)</w:t>
      </w:r>
      <w:r w:rsidR="00F04848" w:rsidRPr="00276B9F">
        <w:rPr>
          <w:rFonts w:cstheme="minorHAnsi"/>
        </w:rPr>
        <w:t>; Request for signature</w:t>
      </w:r>
    </w:p>
    <w:p w:rsidR="00DA6F27" w:rsidRPr="00276B9F" w:rsidRDefault="00DA6F27" w:rsidP="00851EA4">
      <w:pPr>
        <w:rPr>
          <w:rFonts w:cstheme="minorHAnsi"/>
        </w:rPr>
      </w:pPr>
    </w:p>
    <w:p w:rsidR="00DA6F27" w:rsidRPr="00276B9F" w:rsidRDefault="006F2EC5" w:rsidP="00851EA4">
      <w:pPr>
        <w:rPr>
          <w:rFonts w:cstheme="minorHAnsi"/>
        </w:rPr>
      </w:pPr>
      <w:r w:rsidRPr="00276B9F">
        <w:rPr>
          <w:rFonts w:cstheme="minorHAnsi"/>
        </w:rPr>
        <w:t>Dear</w:t>
      </w:r>
      <w:r w:rsidR="00C25576" w:rsidRPr="00276B9F">
        <w:rPr>
          <w:rFonts w:cstheme="minorHAnsi"/>
        </w:rPr>
        <w:t xml:space="preserve"> </w:t>
      </w:r>
      <w:r w:rsidR="00F55A71" w:rsidRPr="00276B9F">
        <w:rPr>
          <w:rFonts w:cstheme="minorHAnsi"/>
        </w:rPr>
        <w:t>Governor Newsom:</w:t>
      </w:r>
    </w:p>
    <w:p w:rsidR="00DA6F27" w:rsidRPr="00276B9F" w:rsidRDefault="00DA6F27" w:rsidP="00851EA4">
      <w:pPr>
        <w:rPr>
          <w:rFonts w:cstheme="minorHAnsi"/>
        </w:rPr>
      </w:pPr>
    </w:p>
    <w:p w:rsidR="006F2EC5" w:rsidRPr="00276B9F" w:rsidRDefault="008C00FB" w:rsidP="00851EA4">
      <w:pPr>
        <w:rPr>
          <w:rFonts w:cstheme="minorHAnsi"/>
        </w:rPr>
      </w:pPr>
      <w:r w:rsidRPr="00276B9F">
        <w:rPr>
          <w:rFonts w:cstheme="minorHAnsi"/>
        </w:rPr>
        <w:t>We</w:t>
      </w:r>
      <w:r w:rsidR="00822A35" w:rsidRPr="00276B9F">
        <w:rPr>
          <w:rFonts w:cstheme="minorHAnsi"/>
        </w:rPr>
        <w:t xml:space="preserve"> a</w:t>
      </w:r>
      <w:r w:rsidR="00F826ED" w:rsidRPr="00276B9F">
        <w:rPr>
          <w:rFonts w:cstheme="minorHAnsi"/>
        </w:rPr>
        <w:t>re writing to notify you that (</w:t>
      </w:r>
      <w:r w:rsidR="00F826ED" w:rsidRPr="00276B9F">
        <w:rPr>
          <w:rFonts w:cstheme="minorHAnsi"/>
          <w:highlight w:val="yellow"/>
        </w:rPr>
        <w:t>ORGANIZATION</w:t>
      </w:r>
      <w:r w:rsidR="00F826ED" w:rsidRPr="00276B9F">
        <w:rPr>
          <w:rFonts w:cstheme="minorHAnsi"/>
        </w:rPr>
        <w:t>)</w:t>
      </w:r>
      <w:r w:rsidR="0082221B" w:rsidRPr="00276B9F">
        <w:rPr>
          <w:rFonts w:cstheme="minorHAnsi"/>
        </w:rPr>
        <w:t xml:space="preserve"> strongly </w:t>
      </w:r>
      <w:r w:rsidR="00DA6F27" w:rsidRPr="00276B9F">
        <w:rPr>
          <w:rFonts w:cstheme="minorHAnsi"/>
        </w:rPr>
        <w:t>support</w:t>
      </w:r>
      <w:r w:rsidR="00C25576" w:rsidRPr="00276B9F">
        <w:rPr>
          <w:rFonts w:cstheme="minorHAnsi"/>
        </w:rPr>
        <w:t>s AB 642</w:t>
      </w:r>
      <w:r w:rsidR="00B51EE3" w:rsidRPr="00276B9F">
        <w:rPr>
          <w:rFonts w:cstheme="minorHAnsi"/>
        </w:rPr>
        <w:t>, which</w:t>
      </w:r>
      <w:r w:rsidR="003F030E" w:rsidRPr="00276B9F">
        <w:rPr>
          <w:rFonts w:cstheme="minorHAnsi"/>
        </w:rPr>
        <w:t xml:space="preserve"> will protect Californians living in high fire hazard areas by</w:t>
      </w:r>
      <w:r w:rsidR="00C25576" w:rsidRPr="00276B9F">
        <w:rPr>
          <w:rFonts w:cstheme="minorHAnsi"/>
        </w:rPr>
        <w:t xml:space="preserve"> making various changes to increase cultural burning and prescribed fire and improve fire prevention</w:t>
      </w:r>
      <w:r w:rsidR="003F030E" w:rsidRPr="00276B9F">
        <w:rPr>
          <w:rFonts w:cstheme="minorHAnsi"/>
        </w:rPr>
        <w:t>.</w:t>
      </w:r>
      <w:r w:rsidR="00D03CC8" w:rsidRPr="00276B9F">
        <w:rPr>
          <w:rFonts w:cstheme="minorHAnsi"/>
        </w:rPr>
        <w:t xml:space="preserve"> We urge you to sign this important bill and help California move toward a more fire resilient future. </w:t>
      </w:r>
      <w:r w:rsidR="00851EA4" w:rsidRPr="00276B9F">
        <w:rPr>
          <w:rFonts w:cstheme="minorHAnsi"/>
        </w:rPr>
        <w:br/>
      </w:r>
    </w:p>
    <w:p w:rsidR="00287673" w:rsidRPr="00276B9F" w:rsidRDefault="00C25576" w:rsidP="00851EA4">
      <w:pPr>
        <w:rPr>
          <w:rFonts w:cstheme="minorHAnsi"/>
        </w:rPr>
      </w:pPr>
      <w:r w:rsidRPr="00276B9F">
        <w:rPr>
          <w:rFonts w:cstheme="minorHAnsi"/>
        </w:rPr>
        <w:t>On January 8, 2021, the Governor’s Forest Management Task Force</w:t>
      </w:r>
      <w:r w:rsidR="00851EA4" w:rsidRPr="00276B9F">
        <w:rPr>
          <w:rFonts w:cstheme="minorHAnsi"/>
        </w:rPr>
        <w:t xml:space="preserve"> (Task Force)</w:t>
      </w:r>
      <w:r w:rsidRPr="00276B9F">
        <w:rPr>
          <w:rFonts w:cstheme="minorHAnsi"/>
        </w:rPr>
        <w:t xml:space="preserve"> released a comprehensive action plan to reduce wildfire risk for vulnerable communities, improve the health of forests and wildlands, and accelerate action to combat climate chan</w:t>
      </w:r>
      <w:r w:rsidR="00851EA4" w:rsidRPr="00276B9F">
        <w:rPr>
          <w:rFonts w:cstheme="minorHAnsi"/>
        </w:rPr>
        <w:t>ge. The T</w:t>
      </w:r>
      <w:r w:rsidRPr="00276B9F">
        <w:rPr>
          <w:rFonts w:cstheme="minorHAnsi"/>
        </w:rPr>
        <w:t xml:space="preserve">ask </w:t>
      </w:r>
      <w:r w:rsidR="00851EA4" w:rsidRPr="00276B9F">
        <w:rPr>
          <w:rFonts w:cstheme="minorHAnsi"/>
        </w:rPr>
        <w:t>F</w:t>
      </w:r>
      <w:r w:rsidRPr="00276B9F">
        <w:rPr>
          <w:rFonts w:cstheme="minorHAnsi"/>
        </w:rPr>
        <w:t>orce’s action plan</w:t>
      </w:r>
      <w:r w:rsidR="00851EA4" w:rsidRPr="00276B9F">
        <w:rPr>
          <w:rFonts w:cstheme="minorHAnsi"/>
        </w:rPr>
        <w:t>, among other things,</w:t>
      </w:r>
      <w:r w:rsidRPr="00276B9F">
        <w:rPr>
          <w:rFonts w:cstheme="minorHAnsi"/>
        </w:rPr>
        <w:t xml:space="preserve"> called for expanding the use of prescribed fire and cultural burning.</w:t>
      </w:r>
      <w:r w:rsidR="00851EA4" w:rsidRPr="00276B9F">
        <w:rPr>
          <w:rFonts w:cstheme="minorHAnsi"/>
        </w:rPr>
        <w:t xml:space="preserve"> The Task Force’s action plan also called for the support of community wildfire risk reduction.</w:t>
      </w:r>
      <w:r w:rsidRPr="00276B9F">
        <w:rPr>
          <w:rFonts w:cstheme="minorHAnsi"/>
        </w:rPr>
        <w:t xml:space="preserve"> AB 642 will assist in implementing </w:t>
      </w:r>
      <w:r w:rsidR="006B6473">
        <w:rPr>
          <w:rFonts w:cstheme="minorHAnsi"/>
        </w:rPr>
        <w:t xml:space="preserve">these </w:t>
      </w:r>
      <w:r w:rsidRPr="00276B9F">
        <w:rPr>
          <w:rFonts w:cstheme="minorHAnsi"/>
        </w:rPr>
        <w:t>portions of the Forest Management Task Force action plan.</w:t>
      </w:r>
    </w:p>
    <w:p w:rsidR="00287673" w:rsidRDefault="00287673" w:rsidP="00851EA4">
      <w:pPr>
        <w:rPr>
          <w:rFonts w:cstheme="minorHAnsi"/>
        </w:rPr>
      </w:pPr>
    </w:p>
    <w:p w:rsidR="005C62A3" w:rsidRDefault="005C62A3" w:rsidP="00851EA4">
      <w:pPr>
        <w:rPr>
          <w:rFonts w:cstheme="minorHAnsi"/>
        </w:rPr>
      </w:pPr>
      <w:r>
        <w:rPr>
          <w:rFonts w:cstheme="minorHAnsi"/>
        </w:rPr>
        <w:t>AB642 includes a number of critical actions around prescribed fire and fire prevention, including (but not limited to) the following:</w:t>
      </w:r>
    </w:p>
    <w:p w:rsidR="005C62A3" w:rsidRDefault="006B6473" w:rsidP="005C62A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Requires</w:t>
      </w:r>
      <w:r w:rsidR="005C62A3">
        <w:rPr>
          <w:rFonts w:cstheme="minorHAnsi"/>
        </w:rPr>
        <w:t xml:space="preserve"> </w:t>
      </w:r>
      <w:r>
        <w:rPr>
          <w:rFonts w:cstheme="minorHAnsi"/>
        </w:rPr>
        <w:t xml:space="preserve">development of </w:t>
      </w:r>
      <w:bookmarkStart w:id="0" w:name="_GoBack"/>
      <w:bookmarkEnd w:id="0"/>
      <w:r w:rsidR="005C62A3">
        <w:rPr>
          <w:rFonts w:cstheme="minorHAnsi"/>
        </w:rPr>
        <w:t>a proposal for a prescribed fire training center in California, in collaboration with a wide range of partners;</w:t>
      </w:r>
    </w:p>
    <w:p w:rsidR="005C62A3" w:rsidRDefault="005C62A3" w:rsidP="005C62A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</w:t>
      </w:r>
      <w:r w:rsidR="006B6473">
        <w:rPr>
          <w:rFonts w:cstheme="minorHAnsi"/>
        </w:rPr>
        <w:t>equires</w:t>
      </w:r>
      <w:r>
        <w:rPr>
          <w:rFonts w:cstheme="minorHAnsi"/>
        </w:rPr>
        <w:t xml:space="preserve"> CAL FIRE to consider availability of non-departmental contingency resources when making decisions on whether to issue prescribed fire permits;</w:t>
      </w:r>
    </w:p>
    <w:p w:rsidR="006B6473" w:rsidRDefault="006B6473" w:rsidP="006B647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Takes steps to improve retention on dedicated fuels crews, and requires outreach to tribal communities for employment on those crews;</w:t>
      </w:r>
    </w:p>
    <w:p w:rsidR="005C62A3" w:rsidRDefault="006B6473" w:rsidP="005C62A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Requires creation</w:t>
      </w:r>
      <w:r w:rsidR="005C62A3">
        <w:rPr>
          <w:rFonts w:cstheme="minorHAnsi"/>
        </w:rPr>
        <w:t xml:space="preserve"> of a Cultural Burning Liaison at CAL FIRE;</w:t>
      </w:r>
    </w:p>
    <w:p w:rsidR="005C62A3" w:rsidRDefault="005C62A3" w:rsidP="005C62A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Requires CAL FIRE to respect tribal sovereignty, customs, and culture when engaging with tribes, tribal organizations, and cultural practitioners;</w:t>
      </w:r>
    </w:p>
    <w:p w:rsidR="006B6473" w:rsidRDefault="006B6473" w:rsidP="006B647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Requires</w:t>
      </w:r>
      <w:r w:rsidR="005C62A3">
        <w:rPr>
          <w:rFonts w:cstheme="minorHAnsi"/>
        </w:rPr>
        <w:t xml:space="preserve"> CAL FIRE to improve and</w:t>
      </w:r>
      <w:r>
        <w:rPr>
          <w:rFonts w:cstheme="minorHAnsi"/>
        </w:rPr>
        <w:t xml:space="preserve"> update wildfire severity maps.</w:t>
      </w:r>
    </w:p>
    <w:p w:rsidR="006B6473" w:rsidRPr="006B6473" w:rsidRDefault="006B6473" w:rsidP="006B6473">
      <w:pPr>
        <w:pStyle w:val="ListParagraph"/>
        <w:rPr>
          <w:rFonts w:cstheme="minorHAnsi"/>
        </w:rPr>
      </w:pPr>
    </w:p>
    <w:p w:rsidR="004D578F" w:rsidRPr="00276B9F" w:rsidRDefault="00D909E2" w:rsidP="00851EA4">
      <w:pPr>
        <w:rPr>
          <w:rFonts w:cstheme="minorHAnsi"/>
        </w:rPr>
      </w:pPr>
      <w:r w:rsidRPr="00276B9F">
        <w:rPr>
          <w:rFonts w:cstheme="minorHAnsi"/>
        </w:rPr>
        <w:t>We believe</w:t>
      </w:r>
      <w:r w:rsidR="007A05BE" w:rsidRPr="00276B9F">
        <w:rPr>
          <w:rFonts w:cstheme="minorHAnsi"/>
        </w:rPr>
        <w:t xml:space="preserve"> California must</w:t>
      </w:r>
      <w:r w:rsidR="00851EA4" w:rsidRPr="00276B9F">
        <w:rPr>
          <w:rFonts w:cstheme="minorHAnsi"/>
        </w:rPr>
        <w:t xml:space="preserve"> take bold action to become more fire resilient </w:t>
      </w:r>
      <w:r w:rsidR="00A15660" w:rsidRPr="00276B9F">
        <w:rPr>
          <w:rFonts w:cstheme="minorHAnsi"/>
        </w:rPr>
        <w:t>and reduce the damage</w:t>
      </w:r>
      <w:r w:rsidR="003E1AB3" w:rsidRPr="00276B9F">
        <w:rPr>
          <w:rFonts w:cstheme="minorHAnsi"/>
        </w:rPr>
        <w:t xml:space="preserve"> caused by high-</w:t>
      </w:r>
      <w:r w:rsidR="00E0391E" w:rsidRPr="00276B9F">
        <w:rPr>
          <w:rFonts w:cstheme="minorHAnsi"/>
        </w:rPr>
        <w:t>severity</w:t>
      </w:r>
      <w:r w:rsidR="00A15660" w:rsidRPr="00276B9F">
        <w:rPr>
          <w:rFonts w:cstheme="minorHAnsi"/>
        </w:rPr>
        <w:t xml:space="preserve"> wildfires. </w:t>
      </w:r>
      <w:r w:rsidR="006B6473">
        <w:rPr>
          <w:rFonts w:cstheme="minorHAnsi"/>
        </w:rPr>
        <w:t xml:space="preserve">AB642 includes a powerful set of actions to set </w:t>
      </w:r>
      <w:r w:rsidR="006B6473">
        <w:rPr>
          <w:rFonts w:cstheme="minorHAnsi"/>
        </w:rPr>
        <w:lastRenderedPageBreak/>
        <w:t>California on a better trajectory for living with fire in the future.</w:t>
      </w:r>
      <w:r w:rsidR="00D4470F" w:rsidRPr="00276B9F">
        <w:rPr>
          <w:rFonts w:cstheme="minorHAnsi"/>
        </w:rPr>
        <w:t xml:space="preserve"> F</w:t>
      </w:r>
      <w:r w:rsidRPr="00276B9F">
        <w:rPr>
          <w:rFonts w:cstheme="minorHAnsi"/>
        </w:rPr>
        <w:t>or these reasons</w:t>
      </w:r>
      <w:r w:rsidR="006B6473">
        <w:rPr>
          <w:rFonts w:cstheme="minorHAnsi"/>
        </w:rPr>
        <w:t>,</w:t>
      </w:r>
      <w:r w:rsidR="0082221B" w:rsidRPr="00276B9F">
        <w:rPr>
          <w:rFonts w:cstheme="minorHAnsi"/>
        </w:rPr>
        <w:t xml:space="preserve"> </w:t>
      </w:r>
      <w:r w:rsidR="00F826ED" w:rsidRPr="00276B9F">
        <w:rPr>
          <w:rFonts w:cstheme="minorHAnsi"/>
        </w:rPr>
        <w:t>(</w:t>
      </w:r>
      <w:r w:rsidR="00F826ED" w:rsidRPr="00276B9F">
        <w:rPr>
          <w:rFonts w:cstheme="minorHAnsi"/>
          <w:highlight w:val="yellow"/>
        </w:rPr>
        <w:t>YOUR ORGANIZATION</w:t>
      </w:r>
      <w:r w:rsidR="00F826ED" w:rsidRPr="00276B9F">
        <w:rPr>
          <w:rFonts w:cstheme="minorHAnsi"/>
        </w:rPr>
        <w:t xml:space="preserve">) </w:t>
      </w:r>
      <w:r w:rsidR="0082221B" w:rsidRPr="00276B9F">
        <w:rPr>
          <w:rFonts w:cstheme="minorHAnsi"/>
        </w:rPr>
        <w:t>strongly</w:t>
      </w:r>
      <w:r w:rsidR="00822A35" w:rsidRPr="00276B9F">
        <w:rPr>
          <w:rFonts w:cstheme="minorHAnsi"/>
        </w:rPr>
        <w:t xml:space="preserve"> support</w:t>
      </w:r>
      <w:r w:rsidR="003B0645" w:rsidRPr="00276B9F">
        <w:rPr>
          <w:rFonts w:cstheme="minorHAnsi"/>
        </w:rPr>
        <w:t>s</w:t>
      </w:r>
      <w:r w:rsidR="00A15660" w:rsidRPr="00276B9F">
        <w:rPr>
          <w:rFonts w:cstheme="minorHAnsi"/>
        </w:rPr>
        <w:t xml:space="preserve"> AB 642</w:t>
      </w:r>
      <w:r w:rsidR="00822A35" w:rsidRPr="00276B9F">
        <w:rPr>
          <w:rFonts w:cstheme="minorHAnsi"/>
        </w:rPr>
        <w:t xml:space="preserve"> and urge</w:t>
      </w:r>
      <w:r w:rsidR="00EA7BA9" w:rsidRPr="00276B9F">
        <w:rPr>
          <w:rFonts w:cstheme="minorHAnsi"/>
        </w:rPr>
        <w:t>s</w:t>
      </w:r>
      <w:r w:rsidR="00822A35" w:rsidRPr="00276B9F">
        <w:rPr>
          <w:rFonts w:cstheme="minorHAnsi"/>
        </w:rPr>
        <w:t xml:space="preserve"> your </w:t>
      </w:r>
      <w:r w:rsidR="007A05BE" w:rsidRPr="00276B9F">
        <w:rPr>
          <w:rFonts w:cstheme="minorHAnsi"/>
        </w:rPr>
        <w:t>signature on this important bill</w:t>
      </w:r>
      <w:r w:rsidRPr="00276B9F">
        <w:rPr>
          <w:rFonts w:cstheme="minorHAnsi"/>
        </w:rPr>
        <w:t xml:space="preserve">. </w:t>
      </w:r>
    </w:p>
    <w:p w:rsidR="00D909E2" w:rsidRPr="00276B9F" w:rsidRDefault="00631621" w:rsidP="00851EA4">
      <w:pPr>
        <w:rPr>
          <w:rFonts w:cstheme="minorHAnsi"/>
        </w:rPr>
      </w:pPr>
      <w:r w:rsidRPr="00276B9F">
        <w:rPr>
          <w:rFonts w:cstheme="minorHAnsi"/>
        </w:rPr>
        <w:br/>
      </w:r>
      <w:r w:rsidR="00D909E2" w:rsidRPr="00276B9F">
        <w:rPr>
          <w:rFonts w:cstheme="minorHAnsi"/>
        </w:rPr>
        <w:t>Sincerely,</w:t>
      </w:r>
    </w:p>
    <w:p w:rsidR="00DA6F27" w:rsidRPr="00276B9F" w:rsidRDefault="00DA6F27" w:rsidP="00851EA4">
      <w:pPr>
        <w:rPr>
          <w:rFonts w:cstheme="minorHAnsi"/>
        </w:rPr>
      </w:pPr>
    </w:p>
    <w:p w:rsidR="00E744C5" w:rsidRPr="00276B9F" w:rsidRDefault="00E744C5" w:rsidP="00851EA4">
      <w:pPr>
        <w:rPr>
          <w:rFonts w:cstheme="minorHAnsi"/>
        </w:rPr>
      </w:pPr>
    </w:p>
    <w:p w:rsidR="00EA1A97" w:rsidRPr="00276B9F" w:rsidRDefault="00EA1A97">
      <w:pPr>
        <w:rPr>
          <w:rFonts w:cstheme="minorHAnsi"/>
          <w:szCs w:val="22"/>
        </w:rPr>
      </w:pPr>
    </w:p>
    <w:sectPr w:rsidR="00EA1A97" w:rsidRPr="0027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55A9B"/>
    <w:multiLevelType w:val="hybridMultilevel"/>
    <w:tmpl w:val="5BE0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4ED1E3-1435-47D8-8DD6-0F6E4C95968F}"/>
    <w:docVar w:name="dgnword-eventsink" w:val="81135688"/>
  </w:docVars>
  <w:rsids>
    <w:rsidRoot w:val="00DA6F27"/>
    <w:rsid w:val="00170C05"/>
    <w:rsid w:val="00237EC5"/>
    <w:rsid w:val="00276B9F"/>
    <w:rsid w:val="00287673"/>
    <w:rsid w:val="002C26BC"/>
    <w:rsid w:val="0034309A"/>
    <w:rsid w:val="00346B5B"/>
    <w:rsid w:val="003867E3"/>
    <w:rsid w:val="003B0645"/>
    <w:rsid w:val="003E1AB3"/>
    <w:rsid w:val="003F030E"/>
    <w:rsid w:val="004D578F"/>
    <w:rsid w:val="004F7C76"/>
    <w:rsid w:val="005B282E"/>
    <w:rsid w:val="005C62A3"/>
    <w:rsid w:val="00631621"/>
    <w:rsid w:val="006B6473"/>
    <w:rsid w:val="006F2EC5"/>
    <w:rsid w:val="007039FD"/>
    <w:rsid w:val="007A05BE"/>
    <w:rsid w:val="0082221B"/>
    <w:rsid w:val="00822A35"/>
    <w:rsid w:val="00851EA4"/>
    <w:rsid w:val="00867E84"/>
    <w:rsid w:val="008C00FB"/>
    <w:rsid w:val="009408E3"/>
    <w:rsid w:val="009F5469"/>
    <w:rsid w:val="00A15660"/>
    <w:rsid w:val="00A747AA"/>
    <w:rsid w:val="00AB7EDA"/>
    <w:rsid w:val="00B51EE3"/>
    <w:rsid w:val="00B950A9"/>
    <w:rsid w:val="00BE0A87"/>
    <w:rsid w:val="00C25576"/>
    <w:rsid w:val="00C448D8"/>
    <w:rsid w:val="00C5626B"/>
    <w:rsid w:val="00C815ED"/>
    <w:rsid w:val="00D03CC8"/>
    <w:rsid w:val="00D4470F"/>
    <w:rsid w:val="00D909E2"/>
    <w:rsid w:val="00DA6F27"/>
    <w:rsid w:val="00E0391E"/>
    <w:rsid w:val="00E20B0E"/>
    <w:rsid w:val="00E744C5"/>
    <w:rsid w:val="00EA1A97"/>
    <w:rsid w:val="00EA7BA9"/>
    <w:rsid w:val="00EC2698"/>
    <w:rsid w:val="00EC6EE6"/>
    <w:rsid w:val="00ED0D5D"/>
    <w:rsid w:val="00F04848"/>
    <w:rsid w:val="00F55A71"/>
    <w:rsid w:val="00F820B9"/>
    <w:rsid w:val="00F8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32F4"/>
  <w15:docId w15:val="{CCB0B686-E5A5-4760-AFE7-1D7391BB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815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7673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76B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g.unit@gov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Jarred, Michael</dc:creator>
  <cp:lastModifiedBy>Quinn-Davidson, Lenya</cp:lastModifiedBy>
  <cp:revision>9</cp:revision>
  <cp:lastPrinted>2020-03-10T17:07:00Z</cp:lastPrinted>
  <dcterms:created xsi:type="dcterms:W3CDTF">2021-09-02T18:56:00Z</dcterms:created>
  <dcterms:modified xsi:type="dcterms:W3CDTF">2021-09-02T22:36:00Z</dcterms:modified>
</cp:coreProperties>
</file>