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5C40" w14:textId="7777777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[</w:t>
      </w:r>
      <w:r w:rsidRPr="00B21567">
        <w:rPr>
          <w:rFonts w:ascii="Garamond" w:hAnsi="Garamond" w:cs="Times New Roman"/>
          <w:sz w:val="24"/>
          <w:szCs w:val="24"/>
          <w:highlight w:val="yellow"/>
        </w:rPr>
        <w:t>DATE</w:t>
      </w:r>
      <w:r w:rsidRPr="00B21567">
        <w:rPr>
          <w:rFonts w:ascii="Garamond" w:hAnsi="Garamond" w:cs="Times New Roman"/>
          <w:sz w:val="24"/>
          <w:szCs w:val="24"/>
        </w:rPr>
        <w:t>]</w:t>
      </w:r>
    </w:p>
    <w:p w14:paraId="3365E99A" w14:textId="7777777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A1D6E9" w14:textId="0E26792C" w:rsidR="00176772" w:rsidRPr="00B21567" w:rsidRDefault="002F1747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Governor Newsom</w:t>
      </w:r>
    </w:p>
    <w:p w14:paraId="09CC1621" w14:textId="77777777" w:rsidR="002F1747" w:rsidRPr="00B21567" w:rsidRDefault="002F1747" w:rsidP="002F174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1303 10th Street, Suite 1173</w:t>
      </w:r>
    </w:p>
    <w:p w14:paraId="75034BC5" w14:textId="54BAC0B6" w:rsidR="002F1747" w:rsidRPr="00B21567" w:rsidRDefault="002F1747" w:rsidP="002F174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Sacramento, CA 95814</w:t>
      </w:r>
    </w:p>
    <w:p w14:paraId="1B7FF0E4" w14:textId="769DCF3D" w:rsidR="002F1747" w:rsidRPr="00B21567" w:rsidRDefault="002F1747" w:rsidP="002F174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leg.unit@gov.ca.gov</w:t>
      </w:r>
    </w:p>
    <w:p w14:paraId="3BBE8E19" w14:textId="7777777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85E2CAD" w14:textId="127916EE" w:rsidR="00176772" w:rsidRPr="00B21567" w:rsidRDefault="00176772" w:rsidP="002B463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B21567">
        <w:rPr>
          <w:rFonts w:ascii="Garamond" w:hAnsi="Garamond" w:cs="Times New Roman"/>
          <w:b/>
          <w:sz w:val="24"/>
          <w:szCs w:val="24"/>
        </w:rPr>
        <w:t xml:space="preserve">RE: </w:t>
      </w:r>
      <w:r w:rsidR="00377659" w:rsidRPr="00B21567">
        <w:rPr>
          <w:rFonts w:ascii="Garamond" w:hAnsi="Garamond" w:cs="Times New Roman"/>
          <w:b/>
          <w:sz w:val="24"/>
          <w:szCs w:val="24"/>
        </w:rPr>
        <w:t>SB 33</w:t>
      </w:r>
      <w:r w:rsidR="00DE2354" w:rsidRPr="00B21567">
        <w:rPr>
          <w:rFonts w:ascii="Garamond" w:hAnsi="Garamond" w:cs="Times New Roman"/>
          <w:b/>
          <w:sz w:val="24"/>
          <w:szCs w:val="24"/>
        </w:rPr>
        <w:t>2 (Dodd)</w:t>
      </w:r>
      <w:r w:rsidR="002F1747" w:rsidRPr="00B21567">
        <w:rPr>
          <w:rFonts w:ascii="Garamond" w:hAnsi="Garamond" w:cs="Times New Roman"/>
          <w:b/>
          <w:sz w:val="24"/>
          <w:szCs w:val="24"/>
        </w:rPr>
        <w:t>; Request for signature</w:t>
      </w:r>
    </w:p>
    <w:p w14:paraId="6FE4A949" w14:textId="7777777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23F3774" w14:textId="3C8DD5F2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 xml:space="preserve">Dear </w:t>
      </w:r>
      <w:r w:rsidR="002F1747" w:rsidRPr="00B21567">
        <w:rPr>
          <w:rFonts w:ascii="Garamond" w:hAnsi="Garamond" w:cs="Times New Roman"/>
          <w:sz w:val="24"/>
          <w:szCs w:val="24"/>
        </w:rPr>
        <w:t>Governor Newsom</w:t>
      </w:r>
      <w:r w:rsidRPr="00B21567">
        <w:rPr>
          <w:rFonts w:ascii="Garamond" w:hAnsi="Garamond" w:cs="Times New Roman"/>
          <w:sz w:val="24"/>
          <w:szCs w:val="24"/>
        </w:rPr>
        <w:t>:</w:t>
      </w:r>
    </w:p>
    <w:p w14:paraId="3E3F2034" w14:textId="77777777" w:rsidR="00176772" w:rsidRPr="00B21567" w:rsidRDefault="00176772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701AEAE" w14:textId="53DD3E46" w:rsidR="00FE331C" w:rsidRPr="00B21567" w:rsidRDefault="007843BB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[</w:t>
      </w:r>
      <w:r w:rsidRPr="00B21567">
        <w:rPr>
          <w:rFonts w:ascii="Garamond" w:hAnsi="Garamond" w:cs="Times New Roman"/>
          <w:sz w:val="24"/>
          <w:szCs w:val="24"/>
          <w:highlight w:val="yellow"/>
        </w:rPr>
        <w:t>ORGANIZATION</w:t>
      </w:r>
      <w:r w:rsidRPr="00B21567">
        <w:rPr>
          <w:rFonts w:ascii="Garamond" w:hAnsi="Garamond" w:cs="Times New Roman"/>
          <w:sz w:val="24"/>
          <w:szCs w:val="24"/>
        </w:rPr>
        <w:t xml:space="preserve">] </w:t>
      </w:r>
      <w:r w:rsidR="002F1747" w:rsidRPr="00B21567">
        <w:rPr>
          <w:rFonts w:ascii="Garamond" w:hAnsi="Garamond" w:cs="Times New Roman"/>
          <w:sz w:val="24"/>
          <w:szCs w:val="24"/>
        </w:rPr>
        <w:t>is writing this letter to request that you sign SB332</w:t>
      </w:r>
      <w:r w:rsidR="002B463E" w:rsidRPr="00B21567">
        <w:rPr>
          <w:rFonts w:ascii="Garamond" w:hAnsi="Garamond" w:cs="Times New Roman"/>
          <w:sz w:val="24"/>
          <w:szCs w:val="24"/>
        </w:rPr>
        <w:t xml:space="preserve">. By reforming </w:t>
      </w:r>
      <w:r w:rsidR="00FE331C" w:rsidRPr="00B21567">
        <w:rPr>
          <w:rFonts w:ascii="Garamond" w:hAnsi="Garamond" w:cs="Times New Roman"/>
          <w:sz w:val="24"/>
          <w:szCs w:val="24"/>
        </w:rPr>
        <w:t xml:space="preserve">the liability standard for </w:t>
      </w:r>
      <w:r w:rsidR="002F1747" w:rsidRPr="00B21567">
        <w:rPr>
          <w:rFonts w:ascii="Garamond" w:hAnsi="Garamond" w:cs="Times New Roman"/>
          <w:sz w:val="24"/>
          <w:szCs w:val="24"/>
        </w:rPr>
        <w:t>prescribed burners in California</w:t>
      </w:r>
      <w:r w:rsidR="00FE331C" w:rsidRPr="00B21567">
        <w:rPr>
          <w:rFonts w:ascii="Garamond" w:hAnsi="Garamond" w:cs="Times New Roman"/>
          <w:sz w:val="24"/>
          <w:szCs w:val="24"/>
        </w:rPr>
        <w:t xml:space="preserve">, this legislation will remove a major disincentive that currently prevents highly trained prescribed fire practitioners from applying ‘good fire’ to the landscape. </w:t>
      </w:r>
      <w:r w:rsidR="002F1747" w:rsidRPr="00B21567">
        <w:rPr>
          <w:rFonts w:ascii="Garamond" w:hAnsi="Garamond" w:cs="Times New Roman"/>
          <w:sz w:val="24"/>
          <w:szCs w:val="24"/>
        </w:rPr>
        <w:t>The liability protections provided through SB332 will increase our collective ability to treat fuels, protect communities, restore habitat</w:t>
      </w:r>
      <w:r w:rsidR="00D66AF4" w:rsidRPr="00B21567">
        <w:rPr>
          <w:rFonts w:ascii="Garamond" w:hAnsi="Garamond" w:cs="Times New Roman"/>
          <w:sz w:val="24"/>
          <w:szCs w:val="24"/>
        </w:rPr>
        <w:t>s</w:t>
      </w:r>
      <w:r w:rsidR="002F1747" w:rsidRPr="00B21567">
        <w:rPr>
          <w:rFonts w:ascii="Garamond" w:hAnsi="Garamond" w:cs="Times New Roman"/>
          <w:sz w:val="24"/>
          <w:szCs w:val="24"/>
        </w:rPr>
        <w:t xml:space="preserve">, and work toward a more resilient future with fire in California. The need for prescribed fire is </w:t>
      </w:r>
      <w:proofErr w:type="gramStart"/>
      <w:r w:rsidR="002F1747" w:rsidRPr="00B21567">
        <w:rPr>
          <w:rFonts w:ascii="Garamond" w:hAnsi="Garamond" w:cs="Times New Roman"/>
          <w:sz w:val="24"/>
          <w:szCs w:val="24"/>
        </w:rPr>
        <w:t>more cle</w:t>
      </w:r>
      <w:r w:rsidR="00FE314E" w:rsidRPr="00B21567">
        <w:rPr>
          <w:rFonts w:ascii="Garamond" w:hAnsi="Garamond" w:cs="Times New Roman"/>
          <w:sz w:val="24"/>
          <w:szCs w:val="24"/>
        </w:rPr>
        <w:t>ar</w:t>
      </w:r>
      <w:proofErr w:type="gramEnd"/>
      <w:r w:rsidR="00FE314E" w:rsidRPr="00B21567">
        <w:rPr>
          <w:rFonts w:ascii="Garamond" w:hAnsi="Garamond" w:cs="Times New Roman"/>
          <w:sz w:val="24"/>
          <w:szCs w:val="24"/>
        </w:rPr>
        <w:t xml:space="preserve"> than ever, and we can no longer afford to delay these kinds of essential policy changes. </w:t>
      </w:r>
    </w:p>
    <w:p w14:paraId="23448C10" w14:textId="77777777" w:rsidR="00FE331C" w:rsidRPr="00B21567" w:rsidRDefault="00FE331C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90E1E23" w14:textId="4B7F0833" w:rsidR="00546EB8" w:rsidRPr="00B21567" w:rsidRDefault="00EC0544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 xml:space="preserve">Under current law, </w:t>
      </w:r>
      <w:r w:rsidR="00FE314E" w:rsidRPr="00B21567">
        <w:rPr>
          <w:rFonts w:ascii="Garamond" w:hAnsi="Garamond" w:cs="Times New Roman"/>
          <w:sz w:val="24"/>
          <w:szCs w:val="24"/>
        </w:rPr>
        <w:t xml:space="preserve">private </w:t>
      </w:r>
      <w:r w:rsidRPr="00B21567">
        <w:rPr>
          <w:rFonts w:ascii="Garamond" w:hAnsi="Garamond" w:cs="Times New Roman"/>
          <w:sz w:val="24"/>
          <w:szCs w:val="24"/>
        </w:rPr>
        <w:t xml:space="preserve">prescribed fire practitioners </w:t>
      </w:r>
      <w:r w:rsidR="00B21567" w:rsidRPr="00B21567">
        <w:rPr>
          <w:rFonts w:ascii="Garamond" w:hAnsi="Garamond" w:cs="Times New Roman"/>
          <w:sz w:val="24"/>
          <w:szCs w:val="24"/>
        </w:rPr>
        <w:t xml:space="preserve">and cultural burners </w:t>
      </w:r>
      <w:r w:rsidR="00FE314E" w:rsidRPr="00B21567">
        <w:rPr>
          <w:rFonts w:ascii="Garamond" w:hAnsi="Garamond" w:cs="Times New Roman"/>
          <w:sz w:val="24"/>
          <w:szCs w:val="24"/>
        </w:rPr>
        <w:t>can be billed for fire suppression costs associated with prescribed fire, in the rare instance that something goes wrong and additional crews or equipment are needed to contain a burn project.</w:t>
      </w:r>
      <w:r w:rsidRPr="00B21567">
        <w:rPr>
          <w:rFonts w:ascii="Garamond" w:hAnsi="Garamond" w:cs="Times New Roman"/>
          <w:sz w:val="24"/>
          <w:szCs w:val="24"/>
        </w:rPr>
        <w:t xml:space="preserve"> </w:t>
      </w:r>
      <w:r w:rsidR="00FE314E" w:rsidRPr="00B21567">
        <w:rPr>
          <w:rFonts w:ascii="Garamond" w:hAnsi="Garamond" w:cs="Times New Roman"/>
          <w:sz w:val="24"/>
          <w:szCs w:val="24"/>
        </w:rPr>
        <w:t>State and federal practitioners are immune to such costs for their projects, but private practitioners personally bear that burden even while their proj</w:t>
      </w:r>
      <w:r w:rsidR="00D66AF4" w:rsidRPr="00B21567">
        <w:rPr>
          <w:rFonts w:ascii="Garamond" w:hAnsi="Garamond" w:cs="Times New Roman"/>
          <w:sz w:val="24"/>
          <w:szCs w:val="24"/>
        </w:rPr>
        <w:t>ects provide public benefit</w:t>
      </w:r>
      <w:r w:rsidR="00FE314E" w:rsidRPr="00B21567">
        <w:rPr>
          <w:rFonts w:ascii="Garamond" w:hAnsi="Garamond" w:cs="Times New Roman"/>
          <w:sz w:val="24"/>
          <w:szCs w:val="24"/>
        </w:rPr>
        <w:t xml:space="preserve">. </w:t>
      </w:r>
      <w:r w:rsidR="00573C18" w:rsidRPr="00B21567">
        <w:rPr>
          <w:rFonts w:ascii="Garamond" w:hAnsi="Garamond" w:cs="Times New Roman"/>
          <w:sz w:val="24"/>
          <w:szCs w:val="24"/>
        </w:rPr>
        <w:t>While l</w:t>
      </w:r>
      <w:r w:rsidR="00546EB8" w:rsidRPr="00B21567">
        <w:rPr>
          <w:rFonts w:ascii="Garamond" w:hAnsi="Garamond" w:cs="Times New Roman"/>
          <w:sz w:val="24"/>
          <w:szCs w:val="24"/>
        </w:rPr>
        <w:t>ess than 1% of prescribed fires escape their intended burn area</w:t>
      </w:r>
      <w:r w:rsidR="00573C18" w:rsidRPr="00B21567">
        <w:rPr>
          <w:rFonts w:ascii="Garamond" w:hAnsi="Garamond" w:cs="Times New Roman"/>
          <w:sz w:val="24"/>
          <w:szCs w:val="24"/>
        </w:rPr>
        <w:t xml:space="preserve"> and property damage and personal injuries are</w:t>
      </w:r>
      <w:r w:rsidR="00546EB8" w:rsidRPr="00B21567">
        <w:rPr>
          <w:rFonts w:ascii="Garamond" w:hAnsi="Garamond" w:cs="Times New Roman"/>
          <w:sz w:val="24"/>
          <w:szCs w:val="24"/>
        </w:rPr>
        <w:t xml:space="preserve"> </w:t>
      </w:r>
      <w:r w:rsidR="00FE314E" w:rsidRPr="00B21567">
        <w:rPr>
          <w:rFonts w:ascii="Garamond" w:hAnsi="Garamond" w:cs="Times New Roman"/>
          <w:sz w:val="24"/>
          <w:szCs w:val="24"/>
        </w:rPr>
        <w:t xml:space="preserve">even </w:t>
      </w:r>
      <w:proofErr w:type="gramStart"/>
      <w:r w:rsidR="00FE314E" w:rsidRPr="00B21567">
        <w:rPr>
          <w:rFonts w:ascii="Garamond" w:hAnsi="Garamond" w:cs="Times New Roman"/>
          <w:sz w:val="24"/>
          <w:szCs w:val="24"/>
        </w:rPr>
        <w:t>more</w:t>
      </w:r>
      <w:r w:rsidR="00546EB8" w:rsidRPr="00B21567">
        <w:rPr>
          <w:rFonts w:ascii="Garamond" w:hAnsi="Garamond" w:cs="Times New Roman"/>
          <w:sz w:val="24"/>
          <w:szCs w:val="24"/>
        </w:rPr>
        <w:t xml:space="preserve"> rare</w:t>
      </w:r>
      <w:proofErr w:type="gramEnd"/>
      <w:r w:rsidR="00573C18" w:rsidRPr="00B21567">
        <w:rPr>
          <w:rFonts w:ascii="Garamond" w:hAnsi="Garamond" w:cs="Times New Roman"/>
          <w:sz w:val="24"/>
          <w:szCs w:val="24"/>
        </w:rPr>
        <w:t>,</w:t>
      </w:r>
      <w:r w:rsidR="00546EB8" w:rsidRPr="00B21567">
        <w:rPr>
          <w:rFonts w:ascii="Garamond" w:hAnsi="Garamond" w:cs="Times New Roman"/>
          <w:sz w:val="24"/>
          <w:szCs w:val="24"/>
        </w:rPr>
        <w:t xml:space="preserve"> concerns over </w:t>
      </w:r>
      <w:r w:rsidR="00546EB8" w:rsidRPr="00B21567">
        <w:rPr>
          <w:rFonts w:ascii="Garamond" w:hAnsi="Garamond" w:cs="Times New Roman"/>
          <w:i/>
          <w:iCs/>
          <w:sz w:val="24"/>
          <w:szCs w:val="24"/>
        </w:rPr>
        <w:t>potential</w:t>
      </w:r>
      <w:r w:rsidR="00546EB8" w:rsidRPr="00B21567">
        <w:rPr>
          <w:rFonts w:ascii="Garamond" w:hAnsi="Garamond" w:cs="Times New Roman"/>
          <w:sz w:val="24"/>
          <w:szCs w:val="24"/>
        </w:rPr>
        <w:t xml:space="preserve"> liability</w:t>
      </w:r>
      <w:r w:rsidR="00573C18" w:rsidRPr="00B21567">
        <w:rPr>
          <w:rFonts w:ascii="Garamond" w:hAnsi="Garamond" w:cs="Times New Roman"/>
          <w:sz w:val="24"/>
          <w:szCs w:val="24"/>
        </w:rPr>
        <w:t xml:space="preserve"> nevertheless</w:t>
      </w:r>
      <w:r w:rsidR="00546EB8" w:rsidRPr="00B21567">
        <w:rPr>
          <w:rFonts w:ascii="Garamond" w:hAnsi="Garamond" w:cs="Times New Roman"/>
          <w:sz w:val="24"/>
          <w:szCs w:val="24"/>
        </w:rPr>
        <w:t xml:space="preserve"> </w:t>
      </w:r>
      <w:r w:rsidR="00573C18" w:rsidRPr="00B21567">
        <w:rPr>
          <w:rFonts w:ascii="Garamond" w:hAnsi="Garamond" w:cs="Times New Roman"/>
          <w:sz w:val="24"/>
          <w:szCs w:val="24"/>
        </w:rPr>
        <w:t xml:space="preserve">severely </w:t>
      </w:r>
      <w:r w:rsidR="00546EB8" w:rsidRPr="00B21567">
        <w:rPr>
          <w:rFonts w:ascii="Garamond" w:hAnsi="Garamond" w:cs="Times New Roman"/>
          <w:sz w:val="24"/>
          <w:szCs w:val="24"/>
        </w:rPr>
        <w:t>disincentivize the application of prescribed fire</w:t>
      </w:r>
      <w:r w:rsidR="00573C18" w:rsidRPr="00B21567">
        <w:rPr>
          <w:rFonts w:ascii="Garamond" w:hAnsi="Garamond" w:cs="Times New Roman"/>
          <w:sz w:val="24"/>
          <w:szCs w:val="24"/>
        </w:rPr>
        <w:t xml:space="preserve">. </w:t>
      </w:r>
      <w:r w:rsidR="00FE314E" w:rsidRPr="00B21567">
        <w:rPr>
          <w:rFonts w:ascii="Garamond" w:hAnsi="Garamond" w:cs="Times New Roman"/>
          <w:sz w:val="24"/>
          <w:szCs w:val="24"/>
        </w:rPr>
        <w:t>If we want to increase the pace and scale of prescribed fire projects in California, we need to assure well-trained private practitioners that the state is a solid partner and supporter of their work. We know that the state and federal agencies can’t tackle these complex problems on their own.</w:t>
      </w:r>
      <w:r w:rsidR="00546EB8" w:rsidRPr="00B21567">
        <w:rPr>
          <w:rFonts w:ascii="Garamond" w:hAnsi="Garamond" w:cs="Times New Roman"/>
          <w:sz w:val="24"/>
          <w:szCs w:val="24"/>
        </w:rPr>
        <w:t xml:space="preserve"> </w:t>
      </w:r>
    </w:p>
    <w:p w14:paraId="753B65E3" w14:textId="02C09E72" w:rsidR="00573C18" w:rsidRPr="00B21567" w:rsidRDefault="00573C18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A50259E" w14:textId="3E6A6691" w:rsidR="00FE331C" w:rsidRPr="00B21567" w:rsidRDefault="00573C18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SB 332 would apply a ‘gross negligence’ liability standard</w:t>
      </w:r>
      <w:r w:rsidR="00C2061C" w:rsidRPr="00B21567">
        <w:rPr>
          <w:rFonts w:ascii="Garamond" w:hAnsi="Garamond" w:cs="Times New Roman"/>
          <w:sz w:val="24"/>
          <w:szCs w:val="24"/>
        </w:rPr>
        <w:t xml:space="preserve"> to </w:t>
      </w:r>
      <w:r w:rsidR="00630DEB" w:rsidRPr="00B21567">
        <w:rPr>
          <w:rFonts w:ascii="Garamond" w:hAnsi="Garamond" w:cs="Times New Roman"/>
          <w:sz w:val="24"/>
          <w:szCs w:val="24"/>
        </w:rPr>
        <w:t>private practitioners</w:t>
      </w:r>
      <w:r w:rsidRPr="00B21567">
        <w:rPr>
          <w:rFonts w:ascii="Garamond" w:hAnsi="Garamond" w:cs="Times New Roman"/>
          <w:sz w:val="24"/>
          <w:szCs w:val="24"/>
        </w:rPr>
        <w:t xml:space="preserve">, holding them liable only for </w:t>
      </w:r>
      <w:r w:rsidR="00630DEB" w:rsidRPr="00B21567">
        <w:rPr>
          <w:rFonts w:ascii="Garamond" w:hAnsi="Garamond" w:cs="Times New Roman"/>
          <w:sz w:val="24"/>
          <w:szCs w:val="24"/>
        </w:rPr>
        <w:t>suppression costs</w:t>
      </w:r>
      <w:r w:rsidRPr="00B21567">
        <w:rPr>
          <w:rFonts w:ascii="Garamond" w:hAnsi="Garamond" w:cs="Times New Roman"/>
          <w:sz w:val="24"/>
          <w:szCs w:val="24"/>
        </w:rPr>
        <w:t xml:space="preserve"> resulting from reckless or willful misconduct. There is little reason to believe that this change in law would increase prescribed fire</w:t>
      </w:r>
      <w:r w:rsidR="00630DEB" w:rsidRPr="00B21567">
        <w:rPr>
          <w:rFonts w:ascii="Garamond" w:hAnsi="Garamond" w:cs="Times New Roman"/>
          <w:sz w:val="24"/>
          <w:szCs w:val="24"/>
        </w:rPr>
        <w:t xml:space="preserve"> escapes or costs</w:t>
      </w:r>
      <w:r w:rsidRPr="00B21567">
        <w:rPr>
          <w:rFonts w:ascii="Garamond" w:hAnsi="Garamond" w:cs="Times New Roman"/>
          <w:sz w:val="24"/>
          <w:szCs w:val="24"/>
        </w:rPr>
        <w:t xml:space="preserve">, particularly because the gross negligence standard would only apply to </w:t>
      </w:r>
      <w:r w:rsidR="00630DEB" w:rsidRPr="00B21567">
        <w:rPr>
          <w:rFonts w:ascii="Garamond" w:hAnsi="Garamond" w:cs="Times New Roman"/>
          <w:sz w:val="24"/>
          <w:szCs w:val="24"/>
        </w:rPr>
        <w:t xml:space="preserve">projects and practitioners using best management practices, </w:t>
      </w:r>
      <w:r w:rsidR="00B21567" w:rsidRPr="00B21567">
        <w:rPr>
          <w:rFonts w:ascii="Garamond" w:hAnsi="Garamond" w:cs="Times New Roman"/>
          <w:sz w:val="24"/>
          <w:szCs w:val="24"/>
        </w:rPr>
        <w:t>under</w:t>
      </w:r>
      <w:r w:rsidR="00630DEB" w:rsidRPr="00B21567">
        <w:rPr>
          <w:rFonts w:ascii="Garamond" w:hAnsi="Garamond" w:cs="Times New Roman"/>
          <w:sz w:val="24"/>
          <w:szCs w:val="24"/>
        </w:rPr>
        <w:t xml:space="preserve"> review </w:t>
      </w:r>
      <w:r w:rsidR="00B21567" w:rsidRPr="00B21567">
        <w:rPr>
          <w:rFonts w:ascii="Garamond" w:hAnsi="Garamond" w:cs="Times New Roman"/>
          <w:sz w:val="24"/>
          <w:szCs w:val="24"/>
        </w:rPr>
        <w:t>by</w:t>
      </w:r>
      <w:r w:rsidR="00630DEB" w:rsidRPr="00B21567">
        <w:rPr>
          <w:rFonts w:ascii="Garamond" w:hAnsi="Garamond" w:cs="Times New Roman"/>
          <w:sz w:val="24"/>
          <w:szCs w:val="24"/>
        </w:rPr>
        <w:t xml:space="preserve"> highly qualified, well-</w:t>
      </w:r>
      <w:r w:rsidRPr="00B21567">
        <w:rPr>
          <w:rFonts w:ascii="Garamond" w:hAnsi="Garamond" w:cs="Times New Roman"/>
          <w:sz w:val="24"/>
          <w:szCs w:val="24"/>
        </w:rPr>
        <w:t>trained prescribed fire professionals certified as burn bosses under a curriculum dev</w:t>
      </w:r>
      <w:r w:rsidR="0055616C" w:rsidRPr="00B21567">
        <w:rPr>
          <w:rFonts w:ascii="Garamond" w:hAnsi="Garamond" w:cs="Times New Roman"/>
          <w:sz w:val="24"/>
          <w:szCs w:val="24"/>
        </w:rPr>
        <w:t>eloped by the State Fire Marsha</w:t>
      </w:r>
      <w:r w:rsidRPr="00B21567">
        <w:rPr>
          <w:rFonts w:ascii="Garamond" w:hAnsi="Garamond" w:cs="Times New Roman"/>
          <w:sz w:val="24"/>
          <w:szCs w:val="24"/>
        </w:rPr>
        <w:t xml:space="preserve">l. But the benefits of the gross negligence standard would be </w:t>
      </w:r>
      <w:r w:rsidR="00B6264B">
        <w:rPr>
          <w:rFonts w:ascii="Garamond" w:hAnsi="Garamond" w:cs="Times New Roman"/>
          <w:sz w:val="24"/>
          <w:szCs w:val="24"/>
        </w:rPr>
        <w:t>monumental</w:t>
      </w:r>
      <w:r w:rsidRPr="00B21567">
        <w:rPr>
          <w:rFonts w:ascii="Garamond" w:hAnsi="Garamond" w:cs="Times New Roman"/>
          <w:sz w:val="24"/>
          <w:szCs w:val="24"/>
        </w:rPr>
        <w:t xml:space="preserve">, </w:t>
      </w:r>
      <w:r w:rsidR="00630DEB" w:rsidRPr="00B21567">
        <w:rPr>
          <w:rFonts w:ascii="Garamond" w:hAnsi="Garamond" w:cs="Times New Roman"/>
          <w:sz w:val="24"/>
          <w:szCs w:val="24"/>
        </w:rPr>
        <w:t>addressing perceived liability and supporting the partner</w:t>
      </w:r>
      <w:r w:rsidR="00B21567" w:rsidRPr="00B21567">
        <w:rPr>
          <w:rFonts w:ascii="Garamond" w:hAnsi="Garamond" w:cs="Times New Roman"/>
          <w:sz w:val="24"/>
          <w:szCs w:val="24"/>
        </w:rPr>
        <w:t>s</w:t>
      </w:r>
      <w:r w:rsidR="00630DEB" w:rsidRPr="00B21567">
        <w:rPr>
          <w:rFonts w:ascii="Garamond" w:hAnsi="Garamond" w:cs="Times New Roman"/>
          <w:sz w:val="24"/>
          <w:szCs w:val="24"/>
        </w:rPr>
        <w:t xml:space="preserve"> who are doing this critical work, potentially </w:t>
      </w:r>
      <w:r w:rsidRPr="00B21567">
        <w:rPr>
          <w:rFonts w:ascii="Garamond" w:hAnsi="Garamond" w:cs="Times New Roman"/>
          <w:sz w:val="24"/>
          <w:szCs w:val="24"/>
        </w:rPr>
        <w:t>improving access to liability insurance, increasing the state’s wildfire resilience through preventative application of ‘good fire,’ and expanding the suite of ecological benefits that prescribed</w:t>
      </w:r>
      <w:r w:rsidR="00B6264B">
        <w:rPr>
          <w:rFonts w:ascii="Garamond" w:hAnsi="Garamond" w:cs="Times New Roman"/>
          <w:sz w:val="24"/>
          <w:szCs w:val="24"/>
        </w:rPr>
        <w:t xml:space="preserve"> fire</w:t>
      </w:r>
      <w:r w:rsidRPr="00B21567">
        <w:rPr>
          <w:rFonts w:ascii="Garamond" w:hAnsi="Garamond" w:cs="Times New Roman"/>
          <w:sz w:val="24"/>
          <w:szCs w:val="24"/>
        </w:rPr>
        <w:t xml:space="preserve"> provide</w:t>
      </w:r>
      <w:r w:rsidR="00B6264B">
        <w:rPr>
          <w:rFonts w:ascii="Garamond" w:hAnsi="Garamond" w:cs="Times New Roman"/>
          <w:sz w:val="24"/>
          <w:szCs w:val="24"/>
        </w:rPr>
        <w:t>s</w:t>
      </w:r>
      <w:r w:rsidRPr="00B21567">
        <w:rPr>
          <w:rFonts w:ascii="Garamond" w:hAnsi="Garamond" w:cs="Times New Roman"/>
          <w:sz w:val="24"/>
          <w:szCs w:val="24"/>
        </w:rPr>
        <w:t>.</w:t>
      </w:r>
    </w:p>
    <w:p w14:paraId="367A99C8" w14:textId="77777777" w:rsidR="00B21567" w:rsidRPr="00B21567" w:rsidRDefault="00B21567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EF6E70" w14:textId="3A4E5579" w:rsidR="007843BB" w:rsidRPr="00B21567" w:rsidRDefault="00B21567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urge you to sign this bill</w:t>
      </w:r>
      <w:r w:rsidR="00B6264B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which had full bipartisan support</w:t>
      </w:r>
      <w:r w:rsidR="00B6264B">
        <w:rPr>
          <w:rFonts w:ascii="Garamond" w:hAnsi="Garamond" w:cs="Times New Roman"/>
          <w:sz w:val="24"/>
          <w:szCs w:val="24"/>
        </w:rPr>
        <w:t xml:space="preserve"> in the legislature and no </w:t>
      </w:r>
      <w:r>
        <w:rPr>
          <w:rFonts w:ascii="Garamond" w:hAnsi="Garamond" w:cs="Times New Roman"/>
          <w:sz w:val="24"/>
          <w:szCs w:val="24"/>
        </w:rPr>
        <w:t>opposition</w:t>
      </w:r>
      <w:r w:rsidR="00B6264B">
        <w:rPr>
          <w:rFonts w:ascii="Garamond" w:hAnsi="Garamond" w:cs="Times New Roman"/>
          <w:sz w:val="24"/>
          <w:szCs w:val="24"/>
        </w:rPr>
        <w:t xml:space="preserve">, and rallied incredible support from groups as diverse as the California Cattlemen’s Association, the Karuk Tribe, and Defenders of Wildlife, among dozens of other community groups, tribes, fire safe councils, </w:t>
      </w:r>
      <w:bookmarkStart w:id="0" w:name="_GoBack"/>
      <w:bookmarkEnd w:id="0"/>
      <w:r w:rsidR="00B6264B">
        <w:rPr>
          <w:rFonts w:ascii="Garamond" w:hAnsi="Garamond" w:cs="Times New Roman"/>
          <w:sz w:val="24"/>
          <w:szCs w:val="24"/>
        </w:rPr>
        <w:t>academics, and others. With your support of this bill, you will</w:t>
      </w:r>
      <w:r>
        <w:rPr>
          <w:rFonts w:ascii="Garamond" w:hAnsi="Garamond" w:cs="Times New Roman"/>
          <w:sz w:val="24"/>
          <w:szCs w:val="24"/>
        </w:rPr>
        <w:t xml:space="preserve"> make a lasting impact on the future of prescribed fire in California. </w:t>
      </w:r>
    </w:p>
    <w:p w14:paraId="086E27CE" w14:textId="274C561D" w:rsidR="007843BB" w:rsidRPr="00B21567" w:rsidRDefault="007843BB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906F67" w14:textId="77777777" w:rsidR="00630DEB" w:rsidRPr="00B21567" w:rsidRDefault="00630DEB" w:rsidP="002B463E">
      <w:pPr>
        <w:tabs>
          <w:tab w:val="left" w:pos="1286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4F9CC60" w14:textId="7777777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lastRenderedPageBreak/>
        <w:t xml:space="preserve">Sincerely, </w:t>
      </w:r>
    </w:p>
    <w:p w14:paraId="7E223DBD" w14:textId="173C6BC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B1D458" w14:textId="77777777" w:rsidR="00277086" w:rsidRPr="00B21567" w:rsidRDefault="00277086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2A764B7" w14:textId="77777777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[</w:t>
      </w:r>
      <w:r w:rsidRPr="00B21567">
        <w:rPr>
          <w:rFonts w:ascii="Garamond" w:hAnsi="Garamond" w:cs="Times New Roman"/>
          <w:sz w:val="24"/>
          <w:szCs w:val="24"/>
          <w:highlight w:val="yellow"/>
        </w:rPr>
        <w:t>SIGNATURE</w:t>
      </w:r>
      <w:r w:rsidRPr="00B21567">
        <w:rPr>
          <w:rFonts w:ascii="Garamond" w:hAnsi="Garamond" w:cs="Times New Roman"/>
          <w:sz w:val="24"/>
          <w:szCs w:val="24"/>
        </w:rPr>
        <w:t>]</w:t>
      </w:r>
    </w:p>
    <w:p w14:paraId="10CE6B20" w14:textId="33CFF06F" w:rsidR="00176772" w:rsidRPr="00B21567" w:rsidRDefault="00176772" w:rsidP="002B463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21567">
        <w:rPr>
          <w:rFonts w:ascii="Garamond" w:hAnsi="Garamond" w:cs="Times New Roman"/>
          <w:sz w:val="24"/>
          <w:szCs w:val="24"/>
        </w:rPr>
        <w:t>[</w:t>
      </w:r>
      <w:r w:rsidR="007843BB" w:rsidRPr="00B21567">
        <w:rPr>
          <w:rFonts w:ascii="Garamond" w:hAnsi="Garamond" w:cs="Times New Roman"/>
          <w:sz w:val="24"/>
          <w:szCs w:val="24"/>
          <w:highlight w:val="yellow"/>
        </w:rPr>
        <w:t xml:space="preserve">PRINT NAME, </w:t>
      </w:r>
      <w:r w:rsidRPr="00B21567">
        <w:rPr>
          <w:rFonts w:ascii="Garamond" w:hAnsi="Garamond" w:cs="Times New Roman"/>
          <w:sz w:val="24"/>
          <w:szCs w:val="24"/>
          <w:highlight w:val="yellow"/>
        </w:rPr>
        <w:t>TITLE</w:t>
      </w:r>
      <w:r w:rsidR="007843BB" w:rsidRPr="00B21567">
        <w:rPr>
          <w:rFonts w:ascii="Garamond" w:hAnsi="Garamond" w:cs="Times New Roman"/>
          <w:sz w:val="24"/>
          <w:szCs w:val="24"/>
          <w:highlight w:val="yellow"/>
        </w:rPr>
        <w:t xml:space="preserve"> &amp; ORGANIZATIONAL AFFILIATION</w:t>
      </w:r>
      <w:r w:rsidRPr="00B21567">
        <w:rPr>
          <w:rFonts w:ascii="Garamond" w:hAnsi="Garamond" w:cs="Times New Roman"/>
          <w:sz w:val="24"/>
          <w:szCs w:val="24"/>
        </w:rPr>
        <w:t>]</w:t>
      </w:r>
    </w:p>
    <w:sectPr w:rsidR="00176772" w:rsidRPr="00B215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CD00" w14:textId="77777777" w:rsidR="00AE7BA0" w:rsidRDefault="00AE7BA0" w:rsidP="00EC0544">
      <w:pPr>
        <w:spacing w:after="0" w:line="240" w:lineRule="auto"/>
      </w:pPr>
      <w:r>
        <w:separator/>
      </w:r>
    </w:p>
  </w:endnote>
  <w:endnote w:type="continuationSeparator" w:id="0">
    <w:p w14:paraId="319828AC" w14:textId="77777777" w:rsidR="00AE7BA0" w:rsidRDefault="00AE7BA0" w:rsidP="00E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2548" w14:textId="77777777" w:rsidR="00AE7BA0" w:rsidRDefault="00AE7BA0" w:rsidP="00EC0544">
      <w:pPr>
        <w:spacing w:after="0" w:line="240" w:lineRule="auto"/>
      </w:pPr>
      <w:r>
        <w:separator/>
      </w:r>
    </w:p>
  </w:footnote>
  <w:footnote w:type="continuationSeparator" w:id="0">
    <w:p w14:paraId="2E2973D0" w14:textId="77777777" w:rsidR="00AE7BA0" w:rsidRDefault="00AE7BA0" w:rsidP="00E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23C7" w14:textId="77777777" w:rsidR="00C2061C" w:rsidRPr="002B463E" w:rsidRDefault="00C2061C" w:rsidP="00C2061C">
    <w:pPr>
      <w:spacing w:after="0" w:line="240" w:lineRule="auto"/>
      <w:jc w:val="center"/>
      <w:rPr>
        <w:rFonts w:ascii="Garamond" w:hAnsi="Garamond" w:cs="Times New Roman"/>
        <w:sz w:val="24"/>
        <w:szCs w:val="24"/>
      </w:rPr>
    </w:pPr>
    <w:r w:rsidRPr="002B463E">
      <w:rPr>
        <w:rFonts w:ascii="Garamond" w:hAnsi="Garamond" w:cs="Times New Roman"/>
        <w:sz w:val="24"/>
        <w:szCs w:val="24"/>
      </w:rPr>
      <w:t>[</w:t>
    </w:r>
    <w:r w:rsidRPr="002B463E">
      <w:rPr>
        <w:rFonts w:ascii="Garamond" w:hAnsi="Garamond" w:cs="Times New Roman"/>
        <w:sz w:val="24"/>
        <w:szCs w:val="24"/>
        <w:highlight w:val="yellow"/>
      </w:rPr>
      <w:t>ORGANIZATION’S LETTERHEAD</w:t>
    </w:r>
    <w:r w:rsidRPr="002B463E">
      <w:rPr>
        <w:rFonts w:ascii="Garamond" w:hAnsi="Garamond" w:cs="Times New Roman"/>
        <w:sz w:val="24"/>
        <w:szCs w:val="24"/>
      </w:rPr>
      <w:t>]</w:t>
    </w:r>
  </w:p>
  <w:p w14:paraId="0F09A0BB" w14:textId="77777777" w:rsidR="00C2061C" w:rsidRDefault="00C20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FF"/>
    <w:rsid w:val="00040359"/>
    <w:rsid w:val="000771E9"/>
    <w:rsid w:val="00176772"/>
    <w:rsid w:val="00277086"/>
    <w:rsid w:val="002B463E"/>
    <w:rsid w:val="002F1747"/>
    <w:rsid w:val="003312D7"/>
    <w:rsid w:val="00377659"/>
    <w:rsid w:val="003A78F0"/>
    <w:rsid w:val="0043427E"/>
    <w:rsid w:val="00546EB8"/>
    <w:rsid w:val="0055616C"/>
    <w:rsid w:val="00573C18"/>
    <w:rsid w:val="00630DEB"/>
    <w:rsid w:val="00733BFF"/>
    <w:rsid w:val="00771DC5"/>
    <w:rsid w:val="007843BB"/>
    <w:rsid w:val="007854B8"/>
    <w:rsid w:val="00915345"/>
    <w:rsid w:val="00AE7BA0"/>
    <w:rsid w:val="00B023EF"/>
    <w:rsid w:val="00B037B6"/>
    <w:rsid w:val="00B21567"/>
    <w:rsid w:val="00B6264B"/>
    <w:rsid w:val="00C17476"/>
    <w:rsid w:val="00C2061C"/>
    <w:rsid w:val="00C818B1"/>
    <w:rsid w:val="00D45C9E"/>
    <w:rsid w:val="00D66AF4"/>
    <w:rsid w:val="00D92F64"/>
    <w:rsid w:val="00DE2354"/>
    <w:rsid w:val="00E11E1F"/>
    <w:rsid w:val="00E45FC1"/>
    <w:rsid w:val="00E47EC5"/>
    <w:rsid w:val="00E86A7F"/>
    <w:rsid w:val="00E92831"/>
    <w:rsid w:val="00EC0544"/>
    <w:rsid w:val="00EF686B"/>
    <w:rsid w:val="00F04A64"/>
    <w:rsid w:val="00FA4372"/>
    <w:rsid w:val="00FE314E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3F92"/>
  <w15:chartTrackingRefBased/>
  <w15:docId w15:val="{2505E4E3-E6E8-48DB-90A9-7BED172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C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5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C"/>
  </w:style>
  <w:style w:type="paragraph" w:styleId="Footer">
    <w:name w:val="footer"/>
    <w:basedOn w:val="Normal"/>
    <w:link w:val="FooterChar"/>
    <w:uiPriority w:val="99"/>
    <w:unhideWhenUsed/>
    <w:rsid w:val="00C2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Miles</dc:creator>
  <cp:keywords/>
  <dc:description/>
  <cp:lastModifiedBy>Quinn-Davidson, Lenya</cp:lastModifiedBy>
  <cp:revision>5</cp:revision>
  <dcterms:created xsi:type="dcterms:W3CDTF">2021-09-02T18:16:00Z</dcterms:created>
  <dcterms:modified xsi:type="dcterms:W3CDTF">2021-09-02T18:55:00Z</dcterms:modified>
</cp:coreProperties>
</file>